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413" w:rsidRPr="00AD5413" w:rsidRDefault="00AD5413" w:rsidP="00AD5413">
      <w:pPr>
        <w:jc w:val="center"/>
        <w:rPr>
          <w:rFonts w:ascii="Times New Roman" w:hAnsi="Times New Roman" w:cs="Times New Roman"/>
          <w:sz w:val="28"/>
          <w:szCs w:val="28"/>
        </w:rPr>
      </w:pPr>
      <w:r w:rsidRPr="00AD5413">
        <w:rPr>
          <w:rFonts w:ascii="Times New Roman" w:hAnsi="Times New Roman" w:cs="Times New Roman"/>
          <w:sz w:val="28"/>
          <w:szCs w:val="28"/>
        </w:rPr>
        <w:t xml:space="preserve">Планируемые предметные результаты по </w:t>
      </w:r>
      <w:r>
        <w:rPr>
          <w:rFonts w:ascii="Times New Roman" w:hAnsi="Times New Roman" w:cs="Times New Roman"/>
          <w:sz w:val="28"/>
          <w:szCs w:val="28"/>
        </w:rPr>
        <w:t>математике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8"/>
        <w:gridCol w:w="3382"/>
        <w:gridCol w:w="3246"/>
        <w:gridCol w:w="3246"/>
        <w:gridCol w:w="3246"/>
      </w:tblGrid>
      <w:tr w:rsidR="00AD5413" w:rsidRPr="00AD5413" w:rsidTr="009B1F52">
        <w:tc>
          <w:tcPr>
            <w:tcW w:w="2038" w:type="dxa"/>
          </w:tcPr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413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2948" w:type="dxa"/>
          </w:tcPr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413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2948" w:type="dxa"/>
          </w:tcPr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413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3246" w:type="dxa"/>
          </w:tcPr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413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</w:tr>
      <w:tr w:rsidR="00AD5413" w:rsidRPr="00AD5413" w:rsidTr="009B1F52">
        <w:tc>
          <w:tcPr>
            <w:tcW w:w="15018" w:type="dxa"/>
            <w:gridSpan w:val="5"/>
          </w:tcPr>
          <w:p w:rsidR="00AD5413" w:rsidRPr="00AD5413" w:rsidRDefault="00AD5413" w:rsidP="009B1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413">
              <w:rPr>
                <w:rFonts w:ascii="Times New Roman" w:hAnsi="Times New Roman" w:cs="Times New Roman"/>
                <w:sz w:val="28"/>
                <w:szCs w:val="28"/>
              </w:rPr>
              <w:t>«Числа и величины»</w:t>
            </w:r>
          </w:p>
        </w:tc>
      </w:tr>
      <w:tr w:rsidR="00AD5413" w:rsidRPr="00AD5413" w:rsidTr="009B1F52">
        <w:tc>
          <w:tcPr>
            <w:tcW w:w="2038" w:type="dxa"/>
          </w:tcPr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413">
              <w:rPr>
                <w:rFonts w:ascii="Times New Roman" w:hAnsi="Times New Roman" w:cs="Times New Roman"/>
                <w:sz w:val="28"/>
                <w:szCs w:val="28"/>
              </w:rPr>
              <w:t xml:space="preserve"> Базовый уровень</w:t>
            </w:r>
          </w:p>
        </w:tc>
        <w:tc>
          <w:tcPr>
            <w:tcW w:w="3838" w:type="dxa"/>
          </w:tcPr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- читать, записывать, сравнивать, упорядочивать числа от нуля до двадцати;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- устанавливать закономерность 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единиц);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- группировать числа по заданному признаку;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lastRenderedPageBreak/>
              <w:t xml:space="preserve">- читать, записывать и сравнивать величины (массу, длину), используя основные единицы измерения величин и соотношения между ними (дециметр — сантиметр) </w:t>
            </w:r>
          </w:p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- читать, записывать, сравнивать, упорядочивать числа от нуля до ста;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- устанавливать закономерность 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единиц);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 xml:space="preserve">- группировать числа по заданному или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lastRenderedPageBreak/>
              <w:t>самостоятельно установленному признаку;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 xml:space="preserve">- читать, записывать и сравнивать величины (массу, время, длину), используя основные единицы измерения величин и соотношения между ними </w:t>
            </w:r>
            <w:proofErr w:type="gramStart"/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час — минута, метр — дециметр, дециметр — сантиметр, метр — сантиметр, сантиметр — миллиметр).</w:t>
            </w:r>
          </w:p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- читать, записывать, сравнивать, упорядочивать числа от нуля до тысячи;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- устанавливать закономерность 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lastRenderedPageBreak/>
              <w:t>- группировать числа по заданному или самостоятельно установленному признаку;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- читать, записывать и сравнивать величины (массу, время, длину, площадь),  используя основные единицы измерения величин и соотношения между ними (килограмм — грамм; час — минута,  метр — дециметр, дециметр — сантиметр, метр — сантиметр, сантиметр - миллиметр).</w:t>
            </w:r>
            <w:proofErr w:type="gramEnd"/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</w:pPr>
          </w:p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6" w:type="dxa"/>
          </w:tcPr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lastRenderedPageBreak/>
              <w:t>-читать, записывать, сравнивать, упорядочивать числа от нуля до миллиона;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- устанавливать закономерность 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 xml:space="preserve">- группировать числа по заданному или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lastRenderedPageBreak/>
              <w:t>самостоятельно установленному признаку;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proofErr w:type="gramStart"/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- читать, записывать и сравнивать величины (массу, время, длину, площадь, скорость),  используя основные единицы измерения величин и соотношения между ними (килограмм — грамм; час — минута, минута — секунда; километр — метр, метр — дециметр, дециметр — сантиметр, метр — сантиметр, сантиметр — миллиметр).</w:t>
            </w:r>
            <w:proofErr w:type="gramEnd"/>
          </w:p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413" w:rsidRPr="00AD5413" w:rsidTr="009B1F52">
        <w:tc>
          <w:tcPr>
            <w:tcW w:w="2038" w:type="dxa"/>
          </w:tcPr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4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Повышенный уровень</w:t>
            </w:r>
          </w:p>
        </w:tc>
        <w:tc>
          <w:tcPr>
            <w:tcW w:w="3838" w:type="dxa"/>
          </w:tcPr>
          <w:p w:rsidR="00AD5413" w:rsidRPr="00AD5413" w:rsidRDefault="00AD5413" w:rsidP="009B1F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классифицировать числа по одному основанию, объяснять свои действия;</w:t>
            </w:r>
          </w:p>
        </w:tc>
        <w:tc>
          <w:tcPr>
            <w:tcW w:w="2948" w:type="dxa"/>
          </w:tcPr>
          <w:p w:rsidR="00AD5413" w:rsidRPr="00AD5413" w:rsidRDefault="00AD5413" w:rsidP="009B1F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t>классифицировать числа по одному или двум  основаниям, объяснять свои действия;</w:t>
            </w:r>
          </w:p>
        </w:tc>
        <w:tc>
          <w:tcPr>
            <w:tcW w:w="2948" w:type="dxa"/>
          </w:tcPr>
          <w:p w:rsidR="00AD5413" w:rsidRPr="00AD5413" w:rsidRDefault="00AD5413" w:rsidP="009B1F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t xml:space="preserve">классифицировать числа по одному или нескольким основаниям, объяснять свои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действия;</w:t>
            </w:r>
          </w:p>
        </w:tc>
        <w:tc>
          <w:tcPr>
            <w:tcW w:w="3246" w:type="dxa"/>
          </w:tcPr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 xml:space="preserve">- классифицировать числа по одному или нескольким основаниям, объяснять свои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действия;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sz w:val="28"/>
                <w:szCs w:val="28"/>
              </w:rPr>
              <w:t>· выбирать единицу для измерения данной величины (длины, массы, площади, времени), объяснять свои действия.</w:t>
            </w:r>
          </w:p>
          <w:p w:rsidR="00AD5413" w:rsidRPr="00AD5413" w:rsidRDefault="00AD5413" w:rsidP="009B1F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D5413" w:rsidRPr="00AD5413" w:rsidTr="009B1F52">
        <w:tc>
          <w:tcPr>
            <w:tcW w:w="15018" w:type="dxa"/>
            <w:gridSpan w:val="5"/>
          </w:tcPr>
          <w:p w:rsidR="00AD5413" w:rsidRPr="00AD5413" w:rsidRDefault="00AD5413" w:rsidP="009B1F52">
            <w:pPr>
              <w:jc w:val="center"/>
              <w:rPr>
                <w:rStyle w:val="Zag11"/>
                <w:rFonts w:ascii="Times New Roman" w:eastAsia="@Arial Unicode MS" w:hAnsi="Times New Roman" w:cs="Times New Roman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sz w:val="28"/>
                <w:szCs w:val="28"/>
              </w:rPr>
              <w:lastRenderedPageBreak/>
              <w:t>«Арифметические действия»</w:t>
            </w:r>
          </w:p>
        </w:tc>
      </w:tr>
      <w:tr w:rsidR="00AD5413" w:rsidRPr="00AD5413" w:rsidTr="009B1F52">
        <w:tc>
          <w:tcPr>
            <w:tcW w:w="2038" w:type="dxa"/>
          </w:tcPr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413">
              <w:rPr>
                <w:rFonts w:ascii="Times New Roman" w:hAnsi="Times New Roman" w:cs="Times New Roman"/>
                <w:sz w:val="28"/>
                <w:szCs w:val="28"/>
              </w:rPr>
              <w:t>Базовый уровень</w:t>
            </w:r>
          </w:p>
        </w:tc>
        <w:tc>
          <w:tcPr>
            <w:tcW w:w="3838" w:type="dxa"/>
          </w:tcPr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 xml:space="preserve">- выполнять письменно действия (сложение, вычитание в пределах 20) 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t xml:space="preserve">- 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выполнять устно сложение, вычитание однозначных и двузначных чисел в пределах 20 (в том числе с нулём и числом 1);</w:t>
            </w:r>
          </w:p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t xml:space="preserve">- 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вычислять значение числового выражения (содержащего 2 арифметических действия, без скобок).</w:t>
            </w:r>
            <w:proofErr w:type="gramEnd"/>
          </w:p>
        </w:tc>
        <w:tc>
          <w:tcPr>
            <w:tcW w:w="2948" w:type="dxa"/>
          </w:tcPr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proofErr w:type="gramStart"/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- выполнять письменно действия с многозначными числами (сложение, вычитание, умножение и деление на однозначное, двузначное числа в пределах 100) с использованием таблиц сложения и умножения чисел, алгоритмов письменных арифметических действий;</w:t>
            </w:r>
            <w:proofErr w:type="gramEnd"/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t xml:space="preserve">- 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 xml:space="preserve">выполнять устно сложение, вычитание,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lastRenderedPageBreak/>
              <w:t>умножение и деление однозначных, двузначных чисел в случаях, сводимых к действиям в пределах 100 (в том числе с нулём и числом 1);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t xml:space="preserve">- 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выделять неизвестный компонент арифметического действия и находить его значение;</w:t>
            </w:r>
          </w:p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t xml:space="preserve">- 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вычислять значение числового выражения (содержащего 2—3 арифметических действия, со скобками и без скобок).</w:t>
            </w:r>
            <w:proofErr w:type="gramEnd"/>
          </w:p>
        </w:tc>
        <w:tc>
          <w:tcPr>
            <w:tcW w:w="2948" w:type="dxa"/>
          </w:tcPr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proofErr w:type="gramStart"/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lastRenderedPageBreak/>
              <w:t>- выполнять письменно действия с многозначными числами (сложение, вычитание, умножение и деление на однозначное, двузначное числа в пределах 1000) с использованием таблиц сложения и умножения чисел, алгоритмов письменных арифметических действий (в том числе деления с остатком);</w:t>
            </w:r>
            <w:proofErr w:type="gramEnd"/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t xml:space="preserve">- 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 xml:space="preserve">выполнять устно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lastRenderedPageBreak/>
              <w:t>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t xml:space="preserve">- 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выделять неизвестный компонент арифметического действия и находить его значение;</w:t>
            </w:r>
          </w:p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t xml:space="preserve">- 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вычислять значение числового выражения (содержащего 2—3 арифметических действия, со скобками и без скобок).</w:t>
            </w:r>
            <w:proofErr w:type="gramEnd"/>
          </w:p>
        </w:tc>
        <w:tc>
          <w:tcPr>
            <w:tcW w:w="3246" w:type="dxa"/>
          </w:tcPr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proofErr w:type="gramStart"/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lastRenderedPageBreak/>
              <w:t>- выполнять письменно действия с многозначными числами (сложение, вычитание, умножение и деление на однозначное, двузначное числа в пределах 10·000) с использованием таблиц сложения и умножения чисел, алгоритмов письменных арифметических действий (в том числе деления с остатком);</w:t>
            </w:r>
            <w:proofErr w:type="gramEnd"/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t xml:space="preserve">- 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 xml:space="preserve">выполнять устно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lastRenderedPageBreak/>
              <w:t>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t xml:space="preserve">- 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выделять неизвестный компонент арифметического действия и находить его значение;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proofErr w:type="gramStart"/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t xml:space="preserve">- 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вычислять значение числового выражения (содержащего 2—3 арифметических действия, со скобками и без скобок).</w:t>
            </w:r>
            <w:proofErr w:type="gramEnd"/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AD5413" w:rsidRPr="00AD5413" w:rsidTr="009B1F52">
        <w:tc>
          <w:tcPr>
            <w:tcW w:w="2038" w:type="dxa"/>
          </w:tcPr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413">
              <w:rPr>
                <w:rFonts w:ascii="Times New Roman" w:hAnsi="Times New Roman" w:cs="Times New Roman"/>
                <w:sz w:val="28"/>
                <w:szCs w:val="28"/>
              </w:rPr>
              <w:t>Повышенный уровень</w:t>
            </w:r>
          </w:p>
        </w:tc>
        <w:tc>
          <w:tcPr>
            <w:tcW w:w="3838" w:type="dxa"/>
          </w:tcPr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lastRenderedPageBreak/>
              <w:t xml:space="preserve">- 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 xml:space="preserve">выделять неизвестный компонент арифметического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lastRenderedPageBreak/>
              <w:t>действия и находить его значение;</w:t>
            </w:r>
          </w:p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 xml:space="preserve">-  использовать свойства арифметических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действий для удобства вычислений;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sz w:val="28"/>
                <w:szCs w:val="28"/>
              </w:rPr>
              <w:t>-  проводить проверку правильности вычислений (с помощью обратного действия, прикидки и оценки результата действия и др.).</w:t>
            </w:r>
          </w:p>
          <w:p w:rsidR="00AD5413" w:rsidRPr="00AD5413" w:rsidRDefault="00AD5413" w:rsidP="009B1F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48" w:type="dxa"/>
          </w:tcPr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 xml:space="preserve">-  использовать свойства арифметических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действий для удобства вычислений;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sz w:val="28"/>
                <w:szCs w:val="28"/>
              </w:rPr>
              <w:t>-  проводить проверку правильности вычислений (с помощью обратного действия, прикидки и оценки результата действия и др.).</w:t>
            </w:r>
          </w:p>
          <w:p w:rsidR="00AD5413" w:rsidRPr="00AD5413" w:rsidRDefault="00AD5413" w:rsidP="009B1F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46" w:type="dxa"/>
          </w:tcPr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- выполнять действия с величинами;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t xml:space="preserve">-  использовать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свойства арифметических действий для удобства вычислений;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sz w:val="28"/>
                <w:szCs w:val="28"/>
              </w:rPr>
              <w:t>-  проводить проверку правильности вычислений (с помощью обратного действия, прикидки и оценки результата действия и др.).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AD5413" w:rsidRPr="00AD5413" w:rsidTr="009B1F52">
        <w:tc>
          <w:tcPr>
            <w:tcW w:w="15018" w:type="dxa"/>
            <w:gridSpan w:val="5"/>
          </w:tcPr>
          <w:p w:rsidR="00AD5413" w:rsidRPr="00AD5413" w:rsidRDefault="00AD5413" w:rsidP="009B1F52">
            <w:pPr>
              <w:jc w:val="center"/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sz w:val="28"/>
                <w:szCs w:val="28"/>
              </w:rPr>
              <w:lastRenderedPageBreak/>
              <w:t>«Работа с текстовыми задачами»</w:t>
            </w:r>
          </w:p>
        </w:tc>
      </w:tr>
      <w:tr w:rsidR="00AD5413" w:rsidRPr="00AD5413" w:rsidTr="009B1F52">
        <w:tc>
          <w:tcPr>
            <w:tcW w:w="2038" w:type="dxa"/>
          </w:tcPr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413">
              <w:rPr>
                <w:rFonts w:ascii="Times New Roman" w:hAnsi="Times New Roman" w:cs="Times New Roman"/>
                <w:sz w:val="28"/>
                <w:szCs w:val="28"/>
              </w:rPr>
              <w:t>Базовый уровень</w:t>
            </w:r>
          </w:p>
        </w:tc>
        <w:tc>
          <w:tcPr>
            <w:tcW w:w="3838" w:type="dxa"/>
          </w:tcPr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t xml:space="preserve">- 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анализировать задачу, устанавливать взаимосвязь между условием и вопросом задачи, выбирать и объяснять выбор действий;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t xml:space="preserve">- 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 xml:space="preserve">решать учебные задачи и задачи, связанные с повседневной жизнью, арифметическим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lastRenderedPageBreak/>
              <w:t>способом (в 1 действие);</w:t>
            </w:r>
          </w:p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lastRenderedPageBreak/>
              <w:t xml:space="preserve">- 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 xml:space="preserve">анализировать задачу, устанавливать зависимость между величинами, взаимосвязь между условием и вопросом задачи, определять количество и порядок действий для решения задачи, выбирать и объяснять выбор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lastRenderedPageBreak/>
              <w:t>действий;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t xml:space="preserve">- 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решать учебные задачи и задачи, связанные с повседневной жизнью, арифметическим способом (в 1—2 действия);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t xml:space="preserve">- 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оценивать правильность хода решения и реальность ответа на вопрос задачи.</w:t>
            </w:r>
          </w:p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lastRenderedPageBreak/>
              <w:t xml:space="preserve">- 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 xml:space="preserve">анализировать задачу, устанавливать зависимость между величинами, взаимосвязь между условием и вопросом задачи, определять количество и порядок действий для решения задачи, выбирать и объяснять выбор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lastRenderedPageBreak/>
              <w:t>действий;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t xml:space="preserve">- 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решать учебные задачи и задачи, связанные с повседневной жизнью, арифметическим способом (в 1—2 действия);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t xml:space="preserve">- 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оценивать правильность хода решения и реальность ответа на вопрос задачи.</w:t>
            </w:r>
          </w:p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6" w:type="dxa"/>
          </w:tcPr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lastRenderedPageBreak/>
              <w:t xml:space="preserve">- 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 xml:space="preserve">анализировать задачу, устанавливать зависимость между величинами, взаимосвязь между условием и вопросом задачи, определять количество и порядок действий для решения задачи, выбирать и объяснять выбор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lastRenderedPageBreak/>
              <w:t>действий;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t xml:space="preserve">- 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решать учебные задачи и задачи, связанные с повседневной жизнью, арифметическим способом (в 1—2 действия);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t xml:space="preserve">- 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оценивать правильность хода решения и реальность ответа на вопрос задачи.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AD5413" w:rsidRPr="00AD5413" w:rsidTr="009B1F52">
        <w:tc>
          <w:tcPr>
            <w:tcW w:w="2038" w:type="dxa"/>
          </w:tcPr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413">
              <w:rPr>
                <w:rFonts w:ascii="Times New Roman" w:hAnsi="Times New Roman" w:cs="Times New Roman"/>
                <w:sz w:val="28"/>
                <w:szCs w:val="28"/>
              </w:rPr>
              <w:t>Повышенный уровень</w:t>
            </w:r>
          </w:p>
        </w:tc>
        <w:tc>
          <w:tcPr>
            <w:tcW w:w="3838" w:type="dxa"/>
          </w:tcPr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t xml:space="preserve">- 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решать учебные задачи и задачи, связанные с повседневной жизнью, арифметическим способом (в 2- действия);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sz w:val="28"/>
                <w:szCs w:val="28"/>
              </w:rPr>
              <w:t>-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sz w:val="28"/>
                <w:szCs w:val="28"/>
              </w:rPr>
              <w:t>находить разные способы решения задачи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sz w:val="28"/>
                <w:szCs w:val="28"/>
              </w:rPr>
              <w:t>.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t xml:space="preserve">- 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оценивать правильность хода решения и реальность ответа на вопрос задачи.</w:t>
            </w:r>
          </w:p>
          <w:p w:rsidR="00AD5413" w:rsidRPr="00AD5413" w:rsidRDefault="00AD5413" w:rsidP="009B1F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48" w:type="dxa"/>
          </w:tcPr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- решать задачи в 3- 4 действия;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sz w:val="28"/>
                <w:szCs w:val="28"/>
              </w:rPr>
              <w:t>-  находить разные способы решения задачи.</w:t>
            </w:r>
          </w:p>
          <w:p w:rsidR="00AD5413" w:rsidRPr="00AD5413" w:rsidRDefault="00AD5413" w:rsidP="009B1F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48" w:type="dxa"/>
          </w:tcPr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t xml:space="preserve">-  решать задачи на нахождение доли величины 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t>- решать задачи в 3—4 действия;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sz w:val="28"/>
                <w:szCs w:val="28"/>
              </w:rPr>
              <w:t>-  находить разные способы решения задачи.</w:t>
            </w:r>
          </w:p>
          <w:p w:rsidR="00AD5413" w:rsidRPr="00AD5413" w:rsidRDefault="00AD5413" w:rsidP="009B1F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46" w:type="dxa"/>
          </w:tcPr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t>· решать задачи на нахождение доли величины и величины по значению её доли (половина, треть, четверть, пятая, десятая часть);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t>-  решать задачи в 3—4 действия;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sz w:val="28"/>
                <w:szCs w:val="28"/>
              </w:rPr>
              <w:t>-  находить разные способы решения задачи.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AD5413" w:rsidRPr="00AD5413" w:rsidTr="009B1F52">
        <w:tc>
          <w:tcPr>
            <w:tcW w:w="15018" w:type="dxa"/>
            <w:gridSpan w:val="5"/>
          </w:tcPr>
          <w:p w:rsidR="00AD5413" w:rsidRPr="00AD5413" w:rsidRDefault="00AD5413" w:rsidP="009B1F52">
            <w:pPr>
              <w:jc w:val="center"/>
              <w:rPr>
                <w:rStyle w:val="Zag11"/>
                <w:rFonts w:ascii="Times New Roman" w:eastAsia="@Arial Unicode MS" w:hAnsi="Times New Roman" w:cs="Times New Roman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sz w:val="28"/>
                <w:szCs w:val="28"/>
              </w:rPr>
              <w:lastRenderedPageBreak/>
              <w:t>«Пространственные отношения. Геометрические фигуры»</w:t>
            </w:r>
          </w:p>
        </w:tc>
      </w:tr>
      <w:tr w:rsidR="00AD5413" w:rsidRPr="00AD5413" w:rsidTr="009B1F52">
        <w:tc>
          <w:tcPr>
            <w:tcW w:w="2038" w:type="dxa"/>
          </w:tcPr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413">
              <w:rPr>
                <w:rFonts w:ascii="Times New Roman" w:hAnsi="Times New Roman" w:cs="Times New Roman"/>
                <w:sz w:val="28"/>
                <w:szCs w:val="28"/>
              </w:rPr>
              <w:t>Базовый уровень</w:t>
            </w:r>
          </w:p>
        </w:tc>
        <w:tc>
          <w:tcPr>
            <w:tcW w:w="3838" w:type="dxa"/>
          </w:tcPr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t xml:space="preserve">- 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описывать взаимное расположение предметов в пространстве и на плоскости;</w:t>
            </w:r>
          </w:p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t xml:space="preserve">-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распознавать, называть, изображать геометрические фигуры (точка, отрезок, ломаная,  многоугольник, треугольник, прямоугольник, квадрат,  круг);</w:t>
            </w:r>
            <w:proofErr w:type="gramEnd"/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t xml:space="preserve">- 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выполнять построение геометрических фигур с заданными измерениями (отрезок) с помощью линейки;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t xml:space="preserve">-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распознавать и называть геометрические тела (куб, шар);</w:t>
            </w:r>
          </w:p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t xml:space="preserve">- 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описывать взаимное расположение предметов в пространстве и на плоскости;</w:t>
            </w:r>
          </w:p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t xml:space="preserve">-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распознавать, называть, изображать геометрические фигуры (точка, отрезок, ломаная, прямой угол, многоугольник, треугольник, прямоугольник, квадрат,  круг);</w:t>
            </w:r>
            <w:proofErr w:type="gramEnd"/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t xml:space="preserve">- 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выполнять построение геометрических фигур с заданными измерениями (отрезок, квадрат, прямоугольник) с помощью линейки, угольника;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t xml:space="preserve">-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 xml:space="preserve">распознавать и называть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lastRenderedPageBreak/>
              <w:t>геометрические тела (куб, шар);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t xml:space="preserve">-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соотносить реальные объекты с моделями геометрических фигур.</w:t>
            </w:r>
          </w:p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lastRenderedPageBreak/>
              <w:t xml:space="preserve">- 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описывать взаимное расположение предметов в пространстве и на плоскости;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t xml:space="preserve">-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      </w:r>
            <w:proofErr w:type="gramEnd"/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t xml:space="preserve">- 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выполнять построение геометрических фигур с заданными измерениями (отрезок, квадрат, прямоугольник) с помощью линейки, угольника;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t xml:space="preserve">-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 xml:space="preserve">использовать свойства прямоугольника и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lastRenderedPageBreak/>
              <w:t>квадрата для решения задач;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t xml:space="preserve">-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распознавать и называть геометрические тела (куб, шар);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t xml:space="preserve">-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соотносить реальные объекты с моделями геометрических фигур.</w:t>
            </w:r>
          </w:p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6" w:type="dxa"/>
          </w:tcPr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lastRenderedPageBreak/>
              <w:t xml:space="preserve">- 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описывать взаимное расположение предметов в пространстве и на плоскости;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proofErr w:type="gramStart"/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t xml:space="preserve">-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      </w:r>
            <w:proofErr w:type="gramEnd"/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t xml:space="preserve">- 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выполнять построение геометрических фигур с заданными измерениями (отрезок, квадрат, прямоугольник) с помощью линейки, угольника;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t xml:space="preserve">-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 xml:space="preserve">использовать свойства прямоугольника и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lastRenderedPageBreak/>
              <w:t>квадрата для решения задач;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t xml:space="preserve">-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распознавать и называть геометрические тела (куб, шар);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t xml:space="preserve">-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соотносить реальные объекты с моделями геометрических фигур.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AD5413" w:rsidRPr="00AD5413" w:rsidTr="009B1F52">
        <w:tc>
          <w:tcPr>
            <w:tcW w:w="2038" w:type="dxa"/>
          </w:tcPr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413">
              <w:rPr>
                <w:rFonts w:ascii="Times New Roman" w:hAnsi="Times New Roman" w:cs="Times New Roman"/>
                <w:sz w:val="28"/>
                <w:szCs w:val="28"/>
              </w:rPr>
              <w:t>Повышенный уровень</w:t>
            </w:r>
          </w:p>
        </w:tc>
        <w:tc>
          <w:tcPr>
            <w:tcW w:w="3838" w:type="dxa"/>
          </w:tcPr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/>
                <w:sz w:val="28"/>
                <w:szCs w:val="28"/>
              </w:rPr>
            </w:pP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t xml:space="preserve">-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соотносить реальные объекты с моделями геометрических фигур.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/>
                <w:sz w:val="28"/>
                <w:szCs w:val="28"/>
              </w:rPr>
            </w:pP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sz w:val="28"/>
                <w:szCs w:val="28"/>
              </w:rPr>
              <w:t>распознавать, различать и называть геометрические тела:</w:t>
            </w:r>
            <w:proofErr w:type="gramStart"/>
            <w:r w:rsidRPr="00AD5413">
              <w:rPr>
                <w:rStyle w:val="Zag11"/>
                <w:rFonts w:ascii="Times New Roman" w:eastAsia="@Arial Unicode MS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D5413">
              <w:rPr>
                <w:rStyle w:val="Zag11"/>
                <w:rFonts w:ascii="Times New Roman" w:eastAsia="@Arial Unicode MS" w:hAnsi="Times New Roman" w:cs="Times New Roman"/>
                <w:sz w:val="28"/>
                <w:szCs w:val="28"/>
              </w:rPr>
              <w:t xml:space="preserve"> пирамида.</w:t>
            </w:r>
          </w:p>
          <w:p w:rsidR="00AD5413" w:rsidRPr="00AD5413" w:rsidRDefault="00AD5413" w:rsidP="009B1F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48" w:type="dxa"/>
          </w:tcPr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sz w:val="28"/>
                <w:szCs w:val="28"/>
              </w:rPr>
              <w:t>распознавать, различать и называть геометрические тела:  пирамиду, конус.</w:t>
            </w:r>
          </w:p>
          <w:p w:rsidR="00AD5413" w:rsidRPr="00AD5413" w:rsidRDefault="00AD5413" w:rsidP="009B1F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48" w:type="dxa"/>
          </w:tcPr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sz w:val="28"/>
                <w:szCs w:val="28"/>
              </w:rPr>
              <w:t>распознавать, различать и называть геометрические тела:  пирамиду, цилиндр, конус.</w:t>
            </w:r>
          </w:p>
          <w:p w:rsidR="00AD5413" w:rsidRPr="00AD5413" w:rsidRDefault="00AD5413" w:rsidP="009B1F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46" w:type="dxa"/>
          </w:tcPr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sz w:val="28"/>
                <w:szCs w:val="28"/>
              </w:rPr>
              <w:t>распознавать, различать и называть геометрические тела: параллелепипед, пирамиду, цилиндр, конус.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AD5413" w:rsidRPr="00AD5413" w:rsidTr="009B1F52">
        <w:tc>
          <w:tcPr>
            <w:tcW w:w="15018" w:type="dxa"/>
            <w:gridSpan w:val="5"/>
          </w:tcPr>
          <w:p w:rsidR="00AD5413" w:rsidRPr="00AD5413" w:rsidRDefault="00AD5413" w:rsidP="009B1F52">
            <w:pPr>
              <w:jc w:val="center"/>
              <w:rPr>
                <w:rStyle w:val="Zag11"/>
                <w:rFonts w:ascii="Times New Roman" w:eastAsia="@Arial Unicode MS" w:hAnsi="Times New Roman" w:cs="Times New Roman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sz w:val="28"/>
                <w:szCs w:val="28"/>
              </w:rPr>
              <w:t>«Геометрические величины»</w:t>
            </w:r>
          </w:p>
        </w:tc>
      </w:tr>
      <w:tr w:rsidR="00AD5413" w:rsidRPr="00AD5413" w:rsidTr="009B1F52">
        <w:tc>
          <w:tcPr>
            <w:tcW w:w="2038" w:type="dxa"/>
          </w:tcPr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413">
              <w:rPr>
                <w:rFonts w:ascii="Times New Roman" w:hAnsi="Times New Roman" w:cs="Times New Roman"/>
                <w:sz w:val="28"/>
                <w:szCs w:val="28"/>
              </w:rPr>
              <w:t>Базовый уровень</w:t>
            </w:r>
          </w:p>
        </w:tc>
        <w:tc>
          <w:tcPr>
            <w:tcW w:w="3838" w:type="dxa"/>
          </w:tcPr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-измерять длину отрезка</w:t>
            </w:r>
            <w:proofErr w:type="gramStart"/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;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t xml:space="preserve">-- </w:t>
            </w:r>
            <w:proofErr w:type="gramEnd"/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оценивать размеры геометрических объектов, расстояния приближённо (на глаз).</w:t>
            </w:r>
          </w:p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-измерять длину отрезка;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t xml:space="preserve">-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вычислять периметр треугольника, прямоугольника и квадрата,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t xml:space="preserve">-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оценивать размеры геометрических объектов, расстояния приближённо (на глаз).</w:t>
            </w:r>
          </w:p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-измерять длину отрезка;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t xml:space="preserve">-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вычислять периметр треугольника, прямоугольника и квадрата, площадь прямоугольника и квадрата;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t xml:space="preserve">·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оценивать размеры геометрических объектов, расстояния приближённо (на глаз).</w:t>
            </w:r>
          </w:p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6" w:type="dxa"/>
          </w:tcPr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-измерять длину отрезка;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t xml:space="preserve">-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вычислять периметр треугольника, прямоугольника и квадрата, площадь прямоугольника и квадрата;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t xml:space="preserve">·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оценивать размеры геометрических объектов, расстояния приближённо (на глаз).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AD5413" w:rsidRPr="00AD5413" w:rsidTr="009B1F52">
        <w:tc>
          <w:tcPr>
            <w:tcW w:w="2038" w:type="dxa"/>
          </w:tcPr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413">
              <w:rPr>
                <w:rFonts w:ascii="Times New Roman" w:hAnsi="Times New Roman" w:cs="Times New Roman"/>
                <w:sz w:val="28"/>
                <w:szCs w:val="28"/>
              </w:rPr>
              <w:t>Повышенный уровень</w:t>
            </w:r>
          </w:p>
        </w:tc>
        <w:tc>
          <w:tcPr>
            <w:tcW w:w="3838" w:type="dxa"/>
          </w:tcPr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:rsidR="00AD5413" w:rsidRPr="00AD5413" w:rsidRDefault="00AD5413" w:rsidP="009B1F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sz w:val="28"/>
                <w:szCs w:val="28"/>
              </w:rPr>
              <w:t>вычислять периметр многоугольника;</w:t>
            </w:r>
          </w:p>
        </w:tc>
        <w:tc>
          <w:tcPr>
            <w:tcW w:w="3246" w:type="dxa"/>
          </w:tcPr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sz w:val="28"/>
                <w:szCs w:val="28"/>
              </w:rPr>
              <w:t>вычислять периметр многоугольника, площадь фигуры, составленной из прямоугольников.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AD5413" w:rsidRPr="00AD5413" w:rsidTr="009B1F52">
        <w:tc>
          <w:tcPr>
            <w:tcW w:w="15018" w:type="dxa"/>
            <w:gridSpan w:val="5"/>
          </w:tcPr>
          <w:p w:rsidR="00AD5413" w:rsidRPr="00AD5413" w:rsidRDefault="00AD5413" w:rsidP="009B1F52">
            <w:pPr>
              <w:jc w:val="center"/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sz w:val="28"/>
                <w:szCs w:val="28"/>
              </w:rPr>
              <w:t>«Работа с информацией»</w:t>
            </w:r>
          </w:p>
        </w:tc>
      </w:tr>
      <w:tr w:rsidR="00AD5413" w:rsidRPr="00AD5413" w:rsidTr="009B1F52">
        <w:tc>
          <w:tcPr>
            <w:tcW w:w="2038" w:type="dxa"/>
          </w:tcPr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4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Базовый уровень</w:t>
            </w:r>
          </w:p>
        </w:tc>
        <w:tc>
          <w:tcPr>
            <w:tcW w:w="3838" w:type="dxa"/>
          </w:tcPr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lastRenderedPageBreak/>
              <w:t xml:space="preserve">- устанавливать истинность (верно, неверно) утверждений  о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lastRenderedPageBreak/>
              <w:t xml:space="preserve">числах, 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t xml:space="preserve">-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читать несложные готовые таблицы;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t>-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заполнять несложные готовые таблицы;</w:t>
            </w:r>
          </w:p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lastRenderedPageBreak/>
              <w:t xml:space="preserve">- устанавливать истинность (верно, неверно) утверждений  о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lastRenderedPageBreak/>
              <w:t>числах, величинах;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t xml:space="preserve">-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читать несложные готовые таблицы;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t>-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заполнять несложные готовые таблицы;</w:t>
            </w:r>
          </w:p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lastRenderedPageBreak/>
              <w:t xml:space="preserve">- устанавливать истинность (верно, неверно) утверждений  о числах, величинах,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lastRenderedPageBreak/>
              <w:t>геометрических фигурах;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t xml:space="preserve">-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читать несложные готовые таблицы;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t>-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заполнять несложные готовые таблицы;</w:t>
            </w:r>
          </w:p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t>-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читать несложные готовые столбчатые диаграммы.</w:t>
            </w:r>
          </w:p>
        </w:tc>
        <w:tc>
          <w:tcPr>
            <w:tcW w:w="3246" w:type="dxa"/>
          </w:tcPr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lastRenderedPageBreak/>
              <w:t xml:space="preserve">- устанавливать истинность (верно, неверно) утверждений  о числах, величинах,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lastRenderedPageBreak/>
              <w:t>геометрических фигурах;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t xml:space="preserve">-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читать несложные готовые таблицы;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t>-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заполнять несложные готовые таблицы;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28"/>
                <w:szCs w:val="28"/>
              </w:rPr>
              <w:t>-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читать несложные готовые столбчатые диаграммы.</w:t>
            </w:r>
          </w:p>
        </w:tc>
      </w:tr>
      <w:tr w:rsidR="00AD5413" w:rsidRPr="00AD5413" w:rsidTr="009B1F52">
        <w:tc>
          <w:tcPr>
            <w:tcW w:w="2038" w:type="dxa"/>
          </w:tcPr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413" w:rsidRPr="00AD5413" w:rsidRDefault="00AD5413" w:rsidP="009B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413">
              <w:rPr>
                <w:rFonts w:ascii="Times New Roman" w:hAnsi="Times New Roman" w:cs="Times New Roman"/>
                <w:sz w:val="28"/>
                <w:szCs w:val="28"/>
              </w:rPr>
              <w:t>Повышенный уровень</w:t>
            </w:r>
          </w:p>
        </w:tc>
        <w:tc>
          <w:tcPr>
            <w:tcW w:w="3838" w:type="dxa"/>
          </w:tcPr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t>-понимать простейшие выражения, содержащие логические связки и слова («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sym w:font="Symbol" w:char="F0BC"/>
            </w: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t>и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sym w:font="Symbol" w:char="F0BC"/>
            </w: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t>», «если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sym w:font="Symbol" w:char="F0BC"/>
            </w: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то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sym w:font="Symbol" w:char="F0BC"/>
            </w: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t>», «верно/неверно, что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sym w:font="Symbol" w:char="F0BC"/>
            </w: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t>»)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t>-выполнять инструкцию (простой алгоритм), план поиска информации;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t>- собирать и представлять полученную информацию;</w:t>
            </w:r>
          </w:p>
          <w:p w:rsidR="00AD5413" w:rsidRPr="00AD5413" w:rsidRDefault="00AD5413" w:rsidP="009B1F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48" w:type="dxa"/>
          </w:tcPr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t>- сравнивать и обобщать информацию, представленную в строках и столбцах несложных таблиц;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</w:pPr>
            <w:proofErr w:type="gramStart"/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t>-понимать простейшие выражения, содержащие логические связки и слова («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sym w:font="Symbol" w:char="F0BC"/>
            </w: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t>и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sym w:font="Symbol" w:char="F0BC"/>
            </w: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t>», «если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sym w:font="Symbol" w:char="F0BC"/>
            </w: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то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sym w:font="Symbol" w:char="F0BC"/>
            </w: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t>», «верно/неверно, что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sym w:font="Symbol" w:char="F0BC"/>
            </w: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t>», «каждый», «все», «некоторые», «не»);</w:t>
            </w:r>
            <w:proofErr w:type="gramEnd"/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t xml:space="preserve">-записывать и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выполнять инструкцию (простой алгоритм), план поиска информации;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t>-распознавать одну и ту же информацию, представленную в разной форме (таблицы);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t>-планировать несложные исследования, собирать и представлять полученную информацию;</w:t>
            </w:r>
          </w:p>
          <w:p w:rsidR="00AD5413" w:rsidRPr="00AD5413" w:rsidRDefault="00AD5413" w:rsidP="009B1F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48" w:type="dxa"/>
          </w:tcPr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-читать несложные готовые круговые диаграммы;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t>- сравнивать и обобщать информацию, представленную в строках и столбцах несложных таблиц и диаграмм;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</w:pPr>
            <w:proofErr w:type="gramStart"/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t>-понимать простейшие выражения, содержащие логические связки и слова («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sym w:font="Symbol" w:char="F0BC"/>
            </w: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t>и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sym w:font="Symbol" w:char="F0BC"/>
            </w: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t>», «если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sym w:font="Symbol" w:char="F0BC"/>
            </w: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то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sym w:font="Symbol" w:char="F0BC"/>
            </w: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t xml:space="preserve">»,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«верно/неверно, что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sym w:font="Symbol" w:char="F0BC"/>
            </w: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t>», «каждый», «все», «некоторые», «не»);</w:t>
            </w:r>
            <w:proofErr w:type="gramEnd"/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t>-составлять, записывать и выполнять инструкцию (простой алгоритм), план поиска информации;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t>-распознавать одну и ту же информацию, представленную в разной форме (таблицы и диаграммы);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t>-планировать несложные исследования, собирать и представлять полученную информацию с помощью таблиц;</w:t>
            </w:r>
          </w:p>
          <w:p w:rsidR="00AD5413" w:rsidRPr="00AD5413" w:rsidRDefault="00AD5413" w:rsidP="009B1F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46" w:type="dxa"/>
          </w:tcPr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-читать несложные готовые круговые диаграммы;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t>-достраивать несложную готовую столбчатую диаграмму;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t>- сравнивать и обобщать информацию, представленную в строках и столбцах несложных таблиц и диаграмм;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</w:pPr>
            <w:proofErr w:type="gramStart"/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t xml:space="preserve">-понимать простейшие выражения, 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содержащие логические связки и слова («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sym w:font="Symbol" w:char="F0BC"/>
            </w: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t>и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sym w:font="Symbol" w:char="F0BC"/>
            </w: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t>», «если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sym w:font="Symbol" w:char="F0BC"/>
            </w: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то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sym w:font="Symbol" w:char="F0BC"/>
            </w: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t>», «верно/неверно, что</w:t>
            </w: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sym w:font="Symbol" w:char="F0BC"/>
            </w: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t>», «каждый», «все», «некоторые», «не»);</w:t>
            </w:r>
            <w:proofErr w:type="gramEnd"/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t>-составлять, записывать и выполнять инструкцию (простой алгоритм), план поиска информации;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t>-распознавать одну и ту же информацию, представленную в разной форме (таблицы и диаграммы);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AD5413"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  <w:t>-планировать несложные исследования, собирать и представлять полученную информацию с помощью таблиц и диаграмм;</w:t>
            </w:r>
          </w:p>
          <w:p w:rsidR="00AD5413" w:rsidRPr="00AD5413" w:rsidRDefault="00AD5413" w:rsidP="009B1F52">
            <w:pPr>
              <w:rPr>
                <w:rStyle w:val="Zag11"/>
                <w:rFonts w:ascii="Times New Roman" w:eastAsia="@Arial Unicode MS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</w:tbl>
    <w:p w:rsidR="00AD5413" w:rsidRPr="00265CE4" w:rsidRDefault="00AD5413" w:rsidP="00AD5413">
      <w:pPr>
        <w:rPr>
          <w:sz w:val="28"/>
          <w:szCs w:val="28"/>
        </w:rPr>
        <w:sectPr w:rsidR="00AD5413" w:rsidRPr="00265CE4" w:rsidSect="00D66B33">
          <w:pgSz w:w="16838" w:h="11906" w:orient="landscape"/>
          <w:pgMar w:top="851" w:right="1134" w:bottom="1077" w:left="902" w:header="709" w:footer="709" w:gutter="0"/>
          <w:cols w:space="708"/>
          <w:docGrid w:linePitch="360"/>
        </w:sectPr>
      </w:pPr>
    </w:p>
    <w:p w:rsidR="00AA353D" w:rsidRDefault="00AA353D"/>
    <w:sectPr w:rsidR="00AA353D" w:rsidSect="00AD541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AD5413"/>
    <w:rsid w:val="00AA353D"/>
    <w:rsid w:val="00AD5413"/>
    <w:rsid w:val="00FF1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11">
    <w:name w:val="Zag_11"/>
    <w:rsid w:val="00AD54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2141</Words>
  <Characters>12210</Characters>
  <Application>Microsoft Office Word</Application>
  <DocSecurity>0</DocSecurity>
  <Lines>101</Lines>
  <Paragraphs>28</Paragraphs>
  <ScaleCrop>false</ScaleCrop>
  <Company/>
  <LinksUpToDate>false</LinksUpToDate>
  <CharactersWithSpaces>14323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Kabinet9</dc:creator>
  <cp:lastModifiedBy>Kabinet9</cp:lastModifiedBy>
  <cp:revision>2</cp:revision>
  <dcterms:created xsi:type="dcterms:W3CDTF">2016-01-14T07:27:00Z</dcterms:created>
  <dcterms:modified xsi:type="dcterms:W3CDTF">2016-01-14T07:27:00Z</dcterms:modified>
</cp:coreProperties>
</file>