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17DC2" w:rsidRDefault="002D3E69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>Прочитай стихотворные строки</w:t>
      </w:r>
      <w:proofErr w:type="gramStart"/>
      <w:r>
        <w:rPr>
          <w:rFonts w:ascii="Times New Roman" w:hAnsi="Times New Roman" w:cs="Times New Roman"/>
          <w:i/>
          <w:color w:val="7030A0"/>
          <w:sz w:val="32"/>
          <w:szCs w:val="32"/>
        </w:rPr>
        <w:t xml:space="preserve">. </w:t>
      </w:r>
      <w:proofErr w:type="gramEnd"/>
      <w:r>
        <w:rPr>
          <w:rFonts w:ascii="Times New Roman" w:hAnsi="Times New Roman" w:cs="Times New Roman"/>
          <w:i/>
          <w:color w:val="7030A0"/>
          <w:sz w:val="32"/>
          <w:szCs w:val="32"/>
        </w:rPr>
        <w:t>Найди в них сравнения. Выпиши их или выдели цветом.</w:t>
      </w:r>
    </w:p>
    <w:p w:rsidR="002D3E69" w:rsidRDefault="002D3E69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Октябрьский воздух свеж на вкус</w:t>
      </w: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так же звонок, как арбуз.</w:t>
      </w: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(А. Вознесенский)</w:t>
      </w: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тихий час, когда заря на крыше, </w:t>
      </w: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котёнок, моет лапкой рот,</w:t>
      </w: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 тихий о тебе я слышу…</w:t>
      </w: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(С. Есенин)</w:t>
      </w: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старый сад выхожу я; росинки,</w:t>
      </w:r>
    </w:p>
    <w:p w:rsid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алмазы, на листьях горят.</w:t>
      </w:r>
    </w:p>
    <w:p w:rsidR="002D3E69" w:rsidRPr="002D3E69" w:rsidRDefault="002D3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(А. Плещеев)</w:t>
      </w:r>
      <w:bookmarkStart w:id="0" w:name="_GoBack"/>
      <w:bookmarkEnd w:id="0"/>
    </w:p>
    <w:sectPr w:rsidR="002D3E69" w:rsidRPr="002D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69"/>
    <w:rsid w:val="002D3E69"/>
    <w:rsid w:val="0041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8FB0F-DE00-4C85-A801-CF83CE50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2016-03-17T06:15:00Z</dcterms:created>
  <dcterms:modified xsi:type="dcterms:W3CDTF">2016-03-17T06:23:00Z</dcterms:modified>
</cp:coreProperties>
</file>